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84F4" w14:textId="77777777" w:rsidR="005C497D" w:rsidRDefault="005C497D" w:rsidP="005C497D">
      <w:pPr>
        <w:jc w:val="center"/>
      </w:pPr>
      <w:r>
        <w:t>SSBTN Institute</w:t>
      </w:r>
    </w:p>
    <w:p w14:paraId="763B4168" w14:textId="77777777" w:rsidR="005C497D" w:rsidRDefault="005C497D" w:rsidP="005C497D">
      <w:pPr>
        <w:jc w:val="center"/>
        <w:rPr>
          <w:b/>
        </w:rPr>
      </w:pPr>
      <w:r>
        <w:rPr>
          <w:b/>
        </w:rPr>
        <w:t>Challenges and Solutions: Roundtable Discussion</w:t>
      </w:r>
    </w:p>
    <w:p w14:paraId="5A491888" w14:textId="77777777" w:rsidR="005C497D" w:rsidRDefault="005C497D" w:rsidP="005C497D">
      <w:pPr>
        <w:jc w:val="center"/>
        <w:rPr>
          <w:b/>
        </w:rPr>
      </w:pPr>
    </w:p>
    <w:p w14:paraId="413F0D05" w14:textId="77777777" w:rsidR="005C497D" w:rsidRDefault="005C497D" w:rsidP="005C497D">
      <w:r>
        <w:t>Moderators:</w:t>
      </w:r>
    </w:p>
    <w:p w14:paraId="2AE35D12" w14:textId="77777777" w:rsidR="005C497D" w:rsidRDefault="005C497D" w:rsidP="005C497D"/>
    <w:p w14:paraId="6F7656B9" w14:textId="77777777" w:rsidR="005C497D" w:rsidRDefault="005C497D" w:rsidP="005C497D">
      <w:r>
        <w:t>Ted Wright, SSBTN Consultant</w:t>
      </w:r>
    </w:p>
    <w:p w14:paraId="29E9F995" w14:textId="77777777" w:rsidR="005C497D" w:rsidRDefault="005C497D" w:rsidP="005C497D">
      <w:r>
        <w:t>Bill Piland, SSBTN Consultant</w:t>
      </w:r>
    </w:p>
    <w:p w14:paraId="1018A512" w14:textId="77777777" w:rsidR="005C497D" w:rsidRDefault="005C497D" w:rsidP="005C497D"/>
    <w:p w14:paraId="1C815226" w14:textId="77777777" w:rsidR="005C497D" w:rsidRDefault="005C497D" w:rsidP="005C497D">
      <w:pPr>
        <w:rPr>
          <w:u w:val="single"/>
        </w:rPr>
      </w:pPr>
      <w:r>
        <w:rPr>
          <w:u w:val="single"/>
        </w:rPr>
        <w:t>Discussion Questions</w:t>
      </w:r>
    </w:p>
    <w:p w14:paraId="28392E88" w14:textId="77777777" w:rsidR="005C497D" w:rsidRDefault="005C497D" w:rsidP="005C497D">
      <w:pPr>
        <w:rPr>
          <w:u w:val="single"/>
        </w:rPr>
      </w:pPr>
    </w:p>
    <w:p w14:paraId="34BAF01F" w14:textId="132A5566" w:rsidR="005C497D" w:rsidRDefault="005C497D" w:rsidP="005C497D">
      <w:r>
        <w:t>1.  How can we engage campus groups routinely in data discussions, including part-time faculty?</w:t>
      </w:r>
      <w:r w:rsidR="009C4B67">
        <w:t xml:space="preserve">  (Bill)</w:t>
      </w:r>
    </w:p>
    <w:p w14:paraId="46F4BB6A" w14:textId="77777777" w:rsidR="009C4B67" w:rsidRDefault="009C4B67" w:rsidP="005C497D"/>
    <w:p w14:paraId="029AB181" w14:textId="77777777" w:rsidR="005C497D" w:rsidRDefault="005C497D" w:rsidP="005C497D"/>
    <w:p w14:paraId="490FD4BD" w14:textId="77777777" w:rsidR="009C4B67" w:rsidRDefault="009C4B67" w:rsidP="005C497D"/>
    <w:p w14:paraId="26B34277" w14:textId="77777777" w:rsidR="009C4B67" w:rsidRDefault="009C4B67" w:rsidP="005C497D"/>
    <w:p w14:paraId="039845FC" w14:textId="5A1AEF36" w:rsidR="005C497D" w:rsidRDefault="005C497D" w:rsidP="005C497D">
      <w:r>
        <w:t>2.  How can we make cohort tracking a routine institutional process rather than an event?</w:t>
      </w:r>
      <w:r w:rsidR="009C4B67">
        <w:t xml:space="preserve">  (Ted)</w:t>
      </w:r>
    </w:p>
    <w:p w14:paraId="72EA5CC9" w14:textId="77777777" w:rsidR="009C4B67" w:rsidRDefault="009C4B67" w:rsidP="005C497D"/>
    <w:p w14:paraId="03C176CC" w14:textId="77777777" w:rsidR="005C497D" w:rsidRDefault="005C497D" w:rsidP="005C497D"/>
    <w:p w14:paraId="7F612435" w14:textId="77777777" w:rsidR="009C4B67" w:rsidRDefault="009C4B67" w:rsidP="005C497D"/>
    <w:p w14:paraId="46099F41" w14:textId="77777777" w:rsidR="009C4B67" w:rsidRDefault="009C4B67" w:rsidP="005C497D"/>
    <w:p w14:paraId="2FF71497" w14:textId="1737BF1D" w:rsidR="005C497D" w:rsidRDefault="005C497D" w:rsidP="005C497D">
      <w:r>
        <w:t>3.  In what ways or venues can we conduct “courageous conversations” on campus about what the data show especially when “bad data happen to good people”?</w:t>
      </w:r>
      <w:r w:rsidR="009C4B67">
        <w:t xml:space="preserve"> (Bill)</w:t>
      </w:r>
    </w:p>
    <w:p w14:paraId="23F674BF" w14:textId="77777777" w:rsidR="009C4B67" w:rsidRDefault="009C4B67" w:rsidP="005C497D"/>
    <w:p w14:paraId="34DDC10C" w14:textId="77777777" w:rsidR="005C497D" w:rsidRDefault="005C497D" w:rsidP="005C497D"/>
    <w:p w14:paraId="4CB70561" w14:textId="77777777" w:rsidR="009C4B67" w:rsidRDefault="009C4B67" w:rsidP="005C497D"/>
    <w:p w14:paraId="7A2F5A26" w14:textId="77777777" w:rsidR="009C4B67" w:rsidRDefault="009C4B67" w:rsidP="005C497D"/>
    <w:p w14:paraId="3A43B44A" w14:textId="50AB6DD0" w:rsidR="005C497D" w:rsidRDefault="005C497D" w:rsidP="005C497D">
      <w:r>
        <w:t>4.  How can we prevent jumping to solutions (strategies or interventions) before we identify the problems through data analysis and listening to students?</w:t>
      </w:r>
      <w:r w:rsidR="009C4B67">
        <w:t xml:space="preserve"> (Ted)</w:t>
      </w:r>
    </w:p>
    <w:p w14:paraId="40E98240" w14:textId="77777777" w:rsidR="009C4B67" w:rsidRDefault="009C4B67" w:rsidP="005C497D"/>
    <w:p w14:paraId="760C81E4" w14:textId="77777777" w:rsidR="009C4B67" w:rsidRDefault="009C4B67" w:rsidP="005C497D"/>
    <w:p w14:paraId="24564B75" w14:textId="77777777" w:rsidR="009C4B67" w:rsidRDefault="009C4B67" w:rsidP="005C497D"/>
    <w:p w14:paraId="05A26655" w14:textId="77777777" w:rsidR="009C4B67" w:rsidRDefault="009C4B67" w:rsidP="005C497D"/>
    <w:p w14:paraId="58DFEDBB" w14:textId="5BA099D4" w:rsidR="009C4B67" w:rsidRDefault="009C4B67" w:rsidP="005C497D">
      <w:r>
        <w:t>5.  In what ways can we make the case for “college completion” with college leaders, faculty and staff? (Bill)</w:t>
      </w:r>
    </w:p>
    <w:p w14:paraId="5936BA4C" w14:textId="77777777" w:rsidR="009C4B67" w:rsidRDefault="009C4B67" w:rsidP="005C497D"/>
    <w:p w14:paraId="2B9991B9" w14:textId="77777777" w:rsidR="009C4B67" w:rsidRDefault="009C4B67" w:rsidP="005C497D"/>
    <w:p w14:paraId="1D998C97" w14:textId="77777777" w:rsidR="009C4B67" w:rsidRDefault="009C4B67" w:rsidP="005C497D"/>
    <w:p w14:paraId="423C8E8A" w14:textId="77777777" w:rsidR="009C4B67" w:rsidRDefault="009C4B67" w:rsidP="005C497D"/>
    <w:p w14:paraId="44BD31E4" w14:textId="2F4A370B" w:rsidR="009C4B67" w:rsidRPr="005C497D" w:rsidRDefault="009C4B67" w:rsidP="005C497D">
      <w:r>
        <w:t xml:space="preserve">6. </w:t>
      </w:r>
      <w:r w:rsidR="00772323">
        <w:t xml:space="preserve"> </w:t>
      </w:r>
      <w:bookmarkStart w:id="0" w:name="_GoBack"/>
      <w:bookmarkEnd w:id="0"/>
      <w:r>
        <w:t xml:space="preserve">What do we need to do to “bite the bullet” and make the necessary investment in IR capacity to produce important data and information for decision-making? (Ted)  </w:t>
      </w:r>
    </w:p>
    <w:sectPr w:rsidR="009C4B67" w:rsidRPr="005C497D" w:rsidSect="00F37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C"/>
    <w:rsid w:val="004413AC"/>
    <w:rsid w:val="005C497D"/>
    <w:rsid w:val="00772323"/>
    <w:rsid w:val="009C4B67"/>
    <w:rsid w:val="00D17293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62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2013-03-26T18:11:00Z</dcterms:created>
  <dcterms:modified xsi:type="dcterms:W3CDTF">2013-03-26T18:25:00Z</dcterms:modified>
</cp:coreProperties>
</file>